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79F2" w:rsidRPr="00B338B3" w:rsidRDefault="00B338B3" w:rsidP="00B338B3">
      <w:pPr>
        <w:spacing w:before="156" w:after="156"/>
        <w:jc w:val="center"/>
        <w:rPr>
          <w:b/>
          <w:sz w:val="28"/>
        </w:rPr>
      </w:pPr>
      <w:r w:rsidRPr="00B338B3">
        <w:rPr>
          <w:b/>
          <w:sz w:val="28"/>
        </w:rPr>
        <w:t xml:space="preserve">Brief instruction </w:t>
      </w:r>
      <w:r w:rsidR="003B5354">
        <w:rPr>
          <w:b/>
          <w:sz w:val="28"/>
        </w:rPr>
        <w:t>for</w:t>
      </w:r>
      <w:r w:rsidRPr="00B338B3">
        <w:rPr>
          <w:b/>
          <w:sz w:val="28"/>
        </w:rPr>
        <w:t xml:space="preserve"> using GLASS products</w:t>
      </w:r>
    </w:p>
    <w:p w:rsidR="00E76D58" w:rsidRPr="00E76D58" w:rsidRDefault="00E76D58" w:rsidP="005579F2">
      <w:pPr>
        <w:spacing w:before="156" w:after="156"/>
      </w:pPr>
      <w:r w:rsidRPr="00E76D58">
        <w:t xml:space="preserve">Welcome to the world of GLASS products – a valuable source of data for various applications. In this guide, we will walk you through the process of using GLASS products in </w:t>
      </w:r>
      <w:r w:rsidR="005579F2">
        <w:t>three</w:t>
      </w:r>
      <w:r w:rsidRPr="00E76D58">
        <w:t xml:space="preserve"> commonly used software platforms – HDF Explorer</w:t>
      </w:r>
      <w:r w:rsidR="005579F2">
        <w:t>, ENVI</w:t>
      </w:r>
      <w:r w:rsidRPr="00E76D58">
        <w:t xml:space="preserve"> and ArcGIS Pro. Let us delve into the details of utilizing GLASS pro</w:t>
      </w:r>
      <w:r w:rsidR="00B338B3">
        <w:t xml:space="preserve">ducts in </w:t>
      </w:r>
      <w:proofErr w:type="gramStart"/>
      <w:r w:rsidR="00B338B3">
        <w:t>these  platforms</w:t>
      </w:r>
      <w:proofErr w:type="gramEnd"/>
      <w:r w:rsidRPr="00E76D58">
        <w:t>.</w:t>
      </w:r>
    </w:p>
    <w:p w:rsidR="00323FE1" w:rsidRDefault="00323FE1" w:rsidP="00323FE1">
      <w:pPr>
        <w:pStyle w:val="1"/>
      </w:pPr>
      <w:r>
        <w:rPr>
          <w:rFonts w:hint="eastAsia"/>
        </w:rPr>
        <w:t>HDF</w:t>
      </w:r>
      <w:r>
        <w:t xml:space="preserve"> </w:t>
      </w:r>
      <w:r>
        <w:rPr>
          <w:rFonts w:hint="eastAsia"/>
        </w:rPr>
        <w:t>E</w:t>
      </w:r>
      <w:r>
        <w:t>xplorer</w:t>
      </w:r>
    </w:p>
    <w:p w:rsidR="005E6F18" w:rsidRDefault="00323FE1">
      <w:pPr>
        <w:spacing w:before="156" w:after="156"/>
      </w:pPr>
      <w:r w:rsidRPr="00323FE1">
        <w:t xml:space="preserve">Through HDF Explorer, you can </w:t>
      </w:r>
      <w:r w:rsidR="00F55E41">
        <w:t xml:space="preserve">observe information such as valid </w:t>
      </w:r>
      <w:r w:rsidRPr="00323FE1">
        <w:t xml:space="preserve">value, scale </w:t>
      </w:r>
      <w:r w:rsidR="00F55E41">
        <w:t xml:space="preserve">factor, </w:t>
      </w:r>
      <w:proofErr w:type="spellStart"/>
      <w:r w:rsidR="00F55E41">
        <w:t>fill_</w:t>
      </w:r>
      <w:r w:rsidRPr="00323FE1">
        <w:t>value</w:t>
      </w:r>
      <w:proofErr w:type="spellEnd"/>
      <w:r w:rsidRPr="00323FE1">
        <w:t>, unit</w:t>
      </w:r>
      <w:r w:rsidR="00F55E41">
        <w:t>s</w:t>
      </w:r>
      <w:r w:rsidRPr="00323FE1">
        <w:t xml:space="preserve"> and </w:t>
      </w:r>
      <w:r w:rsidR="00F55E41">
        <w:t>so on</w:t>
      </w:r>
      <w:r w:rsidRPr="00323FE1">
        <w:t>.</w:t>
      </w:r>
    </w:p>
    <w:p w:rsidR="00F55E41" w:rsidRDefault="00F55E41">
      <w:pPr>
        <w:spacing w:before="156" w:after="156"/>
      </w:pPr>
      <w:r w:rsidRPr="005A1EFB">
        <w:rPr>
          <w:noProof/>
        </w:rPr>
        <w:drawing>
          <wp:inline distT="0" distB="0" distL="0" distR="0" wp14:anchorId="146151B7" wp14:editId="74889C9D">
            <wp:extent cx="5274310" cy="30562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056255"/>
                    </a:xfrm>
                    <a:prstGeom prst="rect">
                      <a:avLst/>
                    </a:prstGeom>
                  </pic:spPr>
                </pic:pic>
              </a:graphicData>
            </a:graphic>
          </wp:inline>
        </w:drawing>
      </w:r>
    </w:p>
    <w:p w:rsidR="00E22260" w:rsidRDefault="00E22260">
      <w:pPr>
        <w:widowControl/>
        <w:spacing w:beforeLines="0" w:before="0" w:afterLines="0" w:after="0"/>
        <w:jc w:val="left"/>
        <w:rPr>
          <w:rFonts w:eastAsiaTheme="majorEastAsia" w:cstheme="majorBidi"/>
          <w:b/>
          <w:bCs/>
          <w:color w:val="2E74B5" w:themeColor="accent1" w:themeShade="BF"/>
          <w:sz w:val="28"/>
          <w:szCs w:val="28"/>
        </w:rPr>
      </w:pPr>
      <w:r>
        <w:br w:type="page"/>
      </w:r>
    </w:p>
    <w:p w:rsidR="00323FE1" w:rsidRDefault="005579F2" w:rsidP="005579F2">
      <w:pPr>
        <w:pStyle w:val="1"/>
      </w:pPr>
      <w:r>
        <w:rPr>
          <w:rFonts w:hint="eastAsia"/>
        </w:rPr>
        <w:lastRenderedPageBreak/>
        <w:t>E</w:t>
      </w:r>
      <w:r>
        <w:t>NVI</w:t>
      </w:r>
    </w:p>
    <w:p w:rsidR="00176416" w:rsidRPr="00051CE3" w:rsidRDefault="00176416" w:rsidP="00176416">
      <w:pPr>
        <w:spacing w:before="156" w:after="156"/>
        <w:jc w:val="left"/>
        <w:rPr>
          <w:rFonts w:cs="Times New Roman"/>
          <w:color w:val="202124"/>
          <w:szCs w:val="24"/>
        </w:rPr>
      </w:pPr>
      <w:r w:rsidRPr="00051CE3">
        <w:rPr>
          <w:rFonts w:cs="Times New Roman"/>
          <w:color w:val="202124"/>
          <w:szCs w:val="24"/>
        </w:rPr>
        <w:t>Introduction:</w:t>
      </w:r>
    </w:p>
    <w:p w:rsidR="00176416" w:rsidRPr="00051CE3" w:rsidRDefault="00176416" w:rsidP="00176416">
      <w:pPr>
        <w:spacing w:before="156" w:after="156"/>
        <w:jc w:val="left"/>
        <w:rPr>
          <w:rFonts w:cs="Times New Roman"/>
          <w:color w:val="202124"/>
          <w:szCs w:val="24"/>
        </w:rPr>
      </w:pPr>
      <w:r w:rsidRPr="00051CE3">
        <w:rPr>
          <w:rFonts w:cs="Times New Roman"/>
          <w:color w:val="202124"/>
          <w:szCs w:val="24"/>
        </w:rPr>
        <w:t>This guide provides step-by-step instructions on how to use GLASS products through the ENVI software (version 5.3). By following these instructions, users will be able to install the necessary plugin, open GLASS product files, and display projection information.</w:t>
      </w:r>
    </w:p>
    <w:p w:rsidR="00176416" w:rsidRPr="00051CE3" w:rsidRDefault="00176416" w:rsidP="00176416">
      <w:pPr>
        <w:spacing w:before="156" w:after="156"/>
        <w:jc w:val="left"/>
        <w:rPr>
          <w:rFonts w:cs="Times New Roman"/>
          <w:color w:val="202124"/>
          <w:szCs w:val="24"/>
        </w:rPr>
      </w:pPr>
    </w:p>
    <w:p w:rsidR="00176416" w:rsidRPr="00051CE3" w:rsidRDefault="00176416" w:rsidP="00176416">
      <w:pPr>
        <w:spacing w:before="156" w:after="156"/>
        <w:jc w:val="left"/>
        <w:rPr>
          <w:rFonts w:cs="Times New Roman"/>
          <w:color w:val="202124"/>
          <w:szCs w:val="24"/>
        </w:rPr>
      </w:pPr>
      <w:r w:rsidRPr="00051CE3">
        <w:rPr>
          <w:rFonts w:cs="Times New Roman"/>
          <w:color w:val="202124"/>
          <w:szCs w:val="24"/>
        </w:rPr>
        <w:t>1. Plugin Installation:</w:t>
      </w:r>
    </w:p>
    <w:p w:rsidR="00176416" w:rsidRPr="00051CE3" w:rsidRDefault="00176416" w:rsidP="00176416">
      <w:pPr>
        <w:spacing w:before="156" w:after="156"/>
        <w:jc w:val="left"/>
        <w:rPr>
          <w:rFonts w:cs="Times New Roman"/>
          <w:color w:val="202124"/>
          <w:szCs w:val="24"/>
        </w:rPr>
      </w:pPr>
      <w:r w:rsidRPr="00051CE3">
        <w:rPr>
          <w:rFonts w:cs="Times New Roman"/>
          <w:color w:val="202124"/>
          <w:szCs w:val="24"/>
        </w:rPr>
        <w:t>To begin, follow the steps below to install the required plugin:</w:t>
      </w:r>
    </w:p>
    <w:p w:rsidR="00176416" w:rsidRPr="00051CE3" w:rsidRDefault="00176416" w:rsidP="00176416">
      <w:pPr>
        <w:spacing w:before="156" w:after="156"/>
        <w:jc w:val="left"/>
        <w:rPr>
          <w:rFonts w:cs="Times New Roman"/>
          <w:color w:val="202124"/>
          <w:szCs w:val="24"/>
        </w:rPr>
      </w:pPr>
      <w:r w:rsidRPr="00051CE3">
        <w:rPr>
          <w:rFonts w:cs="Times New Roman"/>
          <w:color w:val="202124"/>
          <w:szCs w:val="24"/>
        </w:rPr>
        <w:t>1) Locate the plugin file and place it in the "</w:t>
      </w:r>
      <w:proofErr w:type="spellStart"/>
      <w:r w:rsidRPr="00051CE3">
        <w:rPr>
          <w:rFonts w:cs="Times New Roman"/>
          <w:color w:val="202124"/>
          <w:szCs w:val="24"/>
        </w:rPr>
        <w:t>save_add</w:t>
      </w:r>
      <w:proofErr w:type="spellEnd"/>
      <w:r w:rsidRPr="00051CE3">
        <w:rPr>
          <w:rFonts w:cs="Times New Roman"/>
          <w:color w:val="202124"/>
          <w:szCs w:val="24"/>
        </w:rPr>
        <w:t>" directory of the ENVI installation program. For example, the directory path may be: C:\Program Files\</w:t>
      </w:r>
      <w:proofErr w:type="spellStart"/>
      <w:r w:rsidRPr="00051CE3">
        <w:rPr>
          <w:rFonts w:cs="Times New Roman"/>
          <w:color w:val="202124"/>
          <w:szCs w:val="24"/>
        </w:rPr>
        <w:t>Exelis</w:t>
      </w:r>
      <w:proofErr w:type="spellEnd"/>
      <w:r w:rsidRPr="00051CE3">
        <w:rPr>
          <w:rFonts w:cs="Times New Roman"/>
          <w:color w:val="202124"/>
          <w:szCs w:val="24"/>
        </w:rPr>
        <w:t>\ENVI53\classic\</w:t>
      </w:r>
      <w:proofErr w:type="spellStart"/>
      <w:r w:rsidRPr="00051CE3">
        <w:rPr>
          <w:rFonts w:cs="Times New Roman"/>
          <w:color w:val="202124"/>
          <w:szCs w:val="24"/>
        </w:rPr>
        <w:t>save_add</w:t>
      </w:r>
      <w:proofErr w:type="spellEnd"/>
      <w:r w:rsidRPr="00051CE3">
        <w:rPr>
          <w:rFonts w:cs="Times New Roman"/>
          <w:color w:val="202124"/>
          <w:szCs w:val="24"/>
        </w:rPr>
        <w:t>.</w:t>
      </w:r>
    </w:p>
    <w:p w:rsidR="00176416" w:rsidRPr="00051CE3" w:rsidRDefault="00176416" w:rsidP="00176416">
      <w:pPr>
        <w:spacing w:before="156" w:after="156"/>
        <w:jc w:val="left"/>
        <w:rPr>
          <w:rFonts w:cs="Times New Roman"/>
          <w:color w:val="202124"/>
          <w:szCs w:val="24"/>
        </w:rPr>
      </w:pPr>
      <w:r w:rsidRPr="00051CE3">
        <w:rPr>
          <w:rFonts w:cs="Times New Roman"/>
          <w:color w:val="202124"/>
          <w:szCs w:val="24"/>
        </w:rPr>
        <w:t>2) After placing the plugin in the correct directory, open the ENVI software again.</w:t>
      </w:r>
    </w:p>
    <w:p w:rsidR="00176416" w:rsidRPr="00051CE3" w:rsidRDefault="00176416" w:rsidP="00176416">
      <w:pPr>
        <w:spacing w:before="156" w:after="156"/>
        <w:jc w:val="left"/>
        <w:rPr>
          <w:rFonts w:cs="Times New Roman"/>
          <w:color w:val="202124"/>
          <w:szCs w:val="24"/>
        </w:rPr>
      </w:pPr>
      <w:r w:rsidRPr="00051CE3">
        <w:rPr>
          <w:rFonts w:cs="Times New Roman"/>
          <w:color w:val="202124"/>
          <w:szCs w:val="24"/>
        </w:rPr>
        <w:t>3) Verify that the plugin has been successfully installed by checking if the "Open Glass File" option appears in the File drop-down menu.</w:t>
      </w:r>
    </w:p>
    <w:p w:rsidR="00176416" w:rsidRPr="00051CE3" w:rsidRDefault="00176416" w:rsidP="00176416">
      <w:pPr>
        <w:spacing w:before="156" w:after="156"/>
        <w:jc w:val="left"/>
        <w:rPr>
          <w:rFonts w:cs="Times New Roman"/>
          <w:color w:val="202124"/>
          <w:szCs w:val="24"/>
        </w:rPr>
      </w:pPr>
    </w:p>
    <w:p w:rsidR="00176416" w:rsidRPr="00051CE3" w:rsidRDefault="00176416" w:rsidP="00176416">
      <w:pPr>
        <w:spacing w:before="156" w:after="156"/>
        <w:jc w:val="left"/>
        <w:rPr>
          <w:rFonts w:cs="Times New Roman"/>
          <w:color w:val="202124"/>
          <w:szCs w:val="24"/>
        </w:rPr>
      </w:pPr>
      <w:r w:rsidRPr="00051CE3">
        <w:rPr>
          <w:rFonts w:cs="Times New Roman"/>
          <w:color w:val="202124"/>
          <w:szCs w:val="24"/>
        </w:rPr>
        <w:t>2. Opening GLASS Product Files:</w:t>
      </w:r>
    </w:p>
    <w:p w:rsidR="00176416" w:rsidRPr="00051CE3" w:rsidRDefault="00176416" w:rsidP="00176416">
      <w:pPr>
        <w:spacing w:before="156" w:after="156"/>
        <w:jc w:val="left"/>
        <w:rPr>
          <w:rFonts w:cs="Times New Roman"/>
          <w:color w:val="202124"/>
          <w:szCs w:val="24"/>
        </w:rPr>
      </w:pPr>
      <w:r w:rsidRPr="00051CE3">
        <w:rPr>
          <w:rFonts w:cs="Times New Roman"/>
          <w:color w:val="202124"/>
          <w:szCs w:val="24"/>
        </w:rPr>
        <w:t>Follow these steps to open GLASS product files in ENVI:</w:t>
      </w:r>
    </w:p>
    <w:p w:rsidR="00176416" w:rsidRDefault="00176416" w:rsidP="00176416">
      <w:pPr>
        <w:spacing w:before="156" w:after="156"/>
        <w:jc w:val="left"/>
        <w:rPr>
          <w:rFonts w:cs="Times New Roman"/>
          <w:color w:val="202124"/>
          <w:szCs w:val="24"/>
        </w:rPr>
      </w:pPr>
      <w:r w:rsidRPr="00051CE3">
        <w:rPr>
          <w:rFonts w:cs="Times New Roman"/>
          <w:color w:val="202124"/>
          <w:szCs w:val="24"/>
        </w:rPr>
        <w:t>1) In the ENVI software, click on the File drop-down menu and select the "Open GLASS File" option from the menu. Choose the GLASS product file you wish to open by browsing through your files</w:t>
      </w:r>
    </w:p>
    <w:p w:rsidR="005579F2" w:rsidRDefault="00176416" w:rsidP="005579F2">
      <w:pPr>
        <w:spacing w:before="156" w:after="156"/>
      </w:pPr>
      <w:r w:rsidRPr="00114CAE">
        <w:rPr>
          <w:rFonts w:ascii="Segoe UI" w:hAnsi="Segoe UI" w:cs="Segoe UI"/>
          <w:noProof/>
          <w:color w:val="202124"/>
          <w:sz w:val="21"/>
          <w:szCs w:val="21"/>
          <w:shd w:val="clear" w:color="auto" w:fill="F6F6F6"/>
        </w:rPr>
        <w:drawing>
          <wp:inline distT="0" distB="0" distL="0" distR="0" wp14:anchorId="15C8E7CE" wp14:editId="5771821B">
            <wp:extent cx="3329263" cy="2893164"/>
            <wp:effectExtent l="0" t="0" r="508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52551" cy="2913402"/>
                    </a:xfrm>
                    <a:prstGeom prst="rect">
                      <a:avLst/>
                    </a:prstGeom>
                  </pic:spPr>
                </pic:pic>
              </a:graphicData>
            </a:graphic>
          </wp:inline>
        </w:drawing>
      </w:r>
    </w:p>
    <w:p w:rsidR="00176416" w:rsidRDefault="00176416" w:rsidP="00176416">
      <w:pPr>
        <w:spacing w:before="156" w:after="156"/>
        <w:jc w:val="left"/>
        <w:rPr>
          <w:rFonts w:cs="Times New Roman"/>
          <w:color w:val="202124"/>
          <w:szCs w:val="24"/>
        </w:rPr>
      </w:pPr>
      <w:r w:rsidRPr="00051CE3">
        <w:rPr>
          <w:rFonts w:cs="Times New Roman"/>
          <w:color w:val="202124"/>
          <w:szCs w:val="24"/>
        </w:rPr>
        <w:lastRenderedPageBreak/>
        <w:t xml:space="preserve">2) Choose to output to file or memory as needed; </w:t>
      </w:r>
    </w:p>
    <w:p w:rsidR="00176416" w:rsidRPr="00051CE3" w:rsidRDefault="00176416" w:rsidP="00176416">
      <w:pPr>
        <w:spacing w:before="156" w:after="156"/>
        <w:jc w:val="left"/>
        <w:rPr>
          <w:rFonts w:cs="Times New Roman"/>
          <w:color w:val="202124"/>
          <w:szCs w:val="24"/>
        </w:rPr>
      </w:pPr>
      <w:r>
        <w:rPr>
          <w:noProof/>
        </w:rPr>
        <w:drawing>
          <wp:inline distT="0" distB="0" distL="0" distR="0" wp14:anchorId="0B794EF2" wp14:editId="47D6600C">
            <wp:extent cx="1549890" cy="965836"/>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4639" cy="981259"/>
                    </a:xfrm>
                    <a:prstGeom prst="rect">
                      <a:avLst/>
                    </a:prstGeom>
                  </pic:spPr>
                </pic:pic>
              </a:graphicData>
            </a:graphic>
          </wp:inline>
        </w:drawing>
      </w:r>
    </w:p>
    <w:p w:rsidR="00176416" w:rsidRDefault="00176416" w:rsidP="00176416">
      <w:pPr>
        <w:spacing w:before="156" w:after="156"/>
        <w:jc w:val="left"/>
        <w:rPr>
          <w:rFonts w:cs="Times New Roman"/>
          <w:color w:val="202124"/>
          <w:szCs w:val="24"/>
        </w:rPr>
      </w:pPr>
      <w:r w:rsidRPr="00051CE3">
        <w:rPr>
          <w:rFonts w:cs="Times New Roman"/>
          <w:color w:val="202124"/>
          <w:szCs w:val="24"/>
        </w:rPr>
        <w:t>3) Open the GLASS product file and display the projection information.</w:t>
      </w:r>
    </w:p>
    <w:p w:rsidR="00176416" w:rsidRDefault="00176416" w:rsidP="00176416">
      <w:pPr>
        <w:spacing w:before="156" w:after="156"/>
        <w:jc w:val="left"/>
        <w:rPr>
          <w:rFonts w:cs="Times New Roman"/>
          <w:color w:val="202124"/>
          <w:szCs w:val="24"/>
        </w:rPr>
      </w:pPr>
      <w:r w:rsidRPr="00114CAE">
        <w:rPr>
          <w:rFonts w:ascii="Segoe UI" w:hAnsi="Segoe UI" w:cs="Segoe UI"/>
          <w:noProof/>
          <w:color w:val="202124"/>
          <w:sz w:val="21"/>
          <w:szCs w:val="21"/>
          <w:shd w:val="clear" w:color="auto" w:fill="F6F6F6"/>
        </w:rPr>
        <w:drawing>
          <wp:inline distT="0" distB="0" distL="0" distR="0" wp14:anchorId="062F86CD" wp14:editId="6853232A">
            <wp:extent cx="3557144" cy="2742589"/>
            <wp:effectExtent l="0" t="0" r="571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5863" cy="2749311"/>
                    </a:xfrm>
                    <a:prstGeom prst="rect">
                      <a:avLst/>
                    </a:prstGeom>
                  </pic:spPr>
                </pic:pic>
              </a:graphicData>
            </a:graphic>
          </wp:inline>
        </w:drawing>
      </w:r>
    </w:p>
    <w:p w:rsidR="00176416" w:rsidRDefault="00176416" w:rsidP="00176416">
      <w:pPr>
        <w:spacing w:before="156" w:after="156"/>
        <w:jc w:val="left"/>
        <w:rPr>
          <w:rFonts w:cs="Times New Roman"/>
          <w:color w:val="202124"/>
          <w:szCs w:val="24"/>
        </w:rPr>
      </w:pPr>
      <w:r>
        <w:rPr>
          <w:rFonts w:cs="Times New Roman" w:hint="eastAsia"/>
          <w:color w:val="202124"/>
          <w:szCs w:val="24"/>
        </w:rPr>
        <w:t>4</w:t>
      </w:r>
      <w:r>
        <w:rPr>
          <w:rFonts w:cs="Times New Roman"/>
          <w:color w:val="202124"/>
          <w:szCs w:val="24"/>
        </w:rPr>
        <w:t xml:space="preserve">) </w:t>
      </w:r>
      <w:r>
        <w:rPr>
          <w:rFonts w:cs="Times New Roman"/>
          <w:color w:val="202124"/>
          <w:szCs w:val="24"/>
        </w:rPr>
        <w:t>Enter</w:t>
      </w:r>
      <w:r w:rsidRPr="00885D04">
        <w:rPr>
          <w:rFonts w:cs="Times New Roman"/>
          <w:color w:val="202124"/>
          <w:szCs w:val="24"/>
        </w:rPr>
        <w:t xml:space="preserve"> longitude and latitude</w:t>
      </w:r>
      <w:r>
        <w:rPr>
          <w:rFonts w:cs="Times New Roman"/>
          <w:color w:val="202124"/>
          <w:szCs w:val="24"/>
        </w:rPr>
        <w:t>.</w:t>
      </w:r>
    </w:p>
    <w:p w:rsidR="00176416" w:rsidRDefault="00176416" w:rsidP="00176416">
      <w:pPr>
        <w:spacing w:before="156" w:after="156"/>
        <w:jc w:val="left"/>
        <w:rPr>
          <w:rFonts w:cs="Times New Roman"/>
          <w:color w:val="202124"/>
          <w:szCs w:val="24"/>
        </w:rPr>
      </w:pPr>
      <w:r>
        <w:rPr>
          <w:rFonts w:cs="Times New Roman"/>
          <w:color w:val="202124"/>
          <w:szCs w:val="24"/>
        </w:rPr>
        <w:t>R</w:t>
      </w:r>
      <w:r w:rsidRPr="00E80867">
        <w:rPr>
          <w:rFonts w:cs="Times New Roman"/>
          <w:color w:val="202124"/>
          <w:szCs w:val="24"/>
        </w:rPr>
        <w:t>ight-click on the image and select "Pixel Locator". In the pop-up "Pixel Locator", click the icon</w:t>
      </w:r>
      <w:r>
        <w:rPr>
          <w:rFonts w:cs="Times New Roman"/>
          <w:color w:val="202124"/>
          <w:szCs w:val="24"/>
        </w:rPr>
        <w:t xml:space="preserve"> </w:t>
      </w:r>
      <w:r>
        <w:rPr>
          <w:noProof/>
        </w:rPr>
        <w:drawing>
          <wp:inline distT="0" distB="0" distL="0" distR="0" wp14:anchorId="0A2E0482" wp14:editId="226FB5D0">
            <wp:extent cx="211830" cy="32864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88413" b="4469"/>
                    <a:stretch/>
                  </pic:blipFill>
                  <pic:spPr bwMode="auto">
                    <a:xfrm>
                      <a:off x="0" y="0"/>
                      <a:ext cx="237021" cy="367730"/>
                    </a:xfrm>
                    <a:prstGeom prst="rect">
                      <a:avLst/>
                    </a:prstGeom>
                    <a:ln>
                      <a:noFill/>
                    </a:ln>
                    <a:extLst>
                      <a:ext uri="{53640926-AAD7-44D8-BBD7-CCE9431645EC}">
                        <a14:shadowObscured xmlns:a14="http://schemas.microsoft.com/office/drawing/2010/main"/>
                      </a:ext>
                    </a:extLst>
                  </pic:spPr>
                </pic:pic>
              </a:graphicData>
            </a:graphic>
          </wp:inline>
        </w:drawing>
      </w:r>
      <w:r w:rsidRPr="00E80867">
        <w:rPr>
          <w:rFonts w:cs="Times New Roman"/>
          <w:color w:val="202124"/>
          <w:szCs w:val="24"/>
        </w:rPr>
        <w:t>, select your preferred longitude and latitude input method, and enter the longitude and latitude.</w:t>
      </w:r>
      <w:r w:rsidRPr="00B52FB1">
        <w:rPr>
          <w:noProof/>
        </w:rPr>
        <w:t xml:space="preserve"> </w:t>
      </w:r>
    </w:p>
    <w:p w:rsidR="00176416" w:rsidRDefault="00176416" w:rsidP="005579F2">
      <w:pPr>
        <w:spacing w:before="156" w:after="156"/>
      </w:pPr>
      <w:r w:rsidRPr="00E376C3">
        <w:rPr>
          <w:rFonts w:ascii="Segoe UI" w:hAnsi="Segoe UI" w:cs="Segoe UI"/>
          <w:noProof/>
          <w:color w:val="202124"/>
          <w:sz w:val="21"/>
          <w:szCs w:val="21"/>
          <w:shd w:val="clear" w:color="auto" w:fill="F6F6F6"/>
        </w:rPr>
        <w:drawing>
          <wp:inline distT="0" distB="0" distL="0" distR="0" wp14:anchorId="0B09AA53" wp14:editId="0CD7ECD3">
            <wp:extent cx="3556635" cy="3027807"/>
            <wp:effectExtent l="0" t="0" r="571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65609" cy="3035446"/>
                    </a:xfrm>
                    <a:prstGeom prst="rect">
                      <a:avLst/>
                    </a:prstGeom>
                  </pic:spPr>
                </pic:pic>
              </a:graphicData>
            </a:graphic>
          </wp:inline>
        </w:drawing>
      </w:r>
    </w:p>
    <w:p w:rsidR="00E22260" w:rsidRDefault="00E22260" w:rsidP="00E22260">
      <w:pPr>
        <w:spacing w:before="156" w:after="156"/>
        <w:jc w:val="left"/>
        <w:rPr>
          <w:rFonts w:cs="Times New Roman"/>
          <w:color w:val="202124"/>
          <w:szCs w:val="24"/>
        </w:rPr>
      </w:pPr>
      <w:r>
        <w:rPr>
          <w:rFonts w:cs="Times New Roman" w:hint="eastAsia"/>
          <w:color w:val="202124"/>
          <w:szCs w:val="24"/>
        </w:rPr>
        <w:lastRenderedPageBreak/>
        <w:t>5</w:t>
      </w:r>
      <w:r>
        <w:rPr>
          <w:rFonts w:cs="Times New Roman"/>
          <w:color w:val="202124"/>
          <w:szCs w:val="24"/>
        </w:rPr>
        <w:t xml:space="preserve">) </w:t>
      </w:r>
      <w:r w:rsidRPr="00E80867">
        <w:rPr>
          <w:rFonts w:cs="Times New Roman"/>
          <w:color w:val="202124"/>
          <w:szCs w:val="24"/>
        </w:rPr>
        <w:t>View the value of this location</w:t>
      </w:r>
      <w:r>
        <w:rPr>
          <w:rFonts w:cs="Times New Roman"/>
          <w:color w:val="202124"/>
          <w:szCs w:val="24"/>
        </w:rPr>
        <w:t>.</w:t>
      </w:r>
    </w:p>
    <w:p w:rsidR="00E22260" w:rsidRPr="00051CE3" w:rsidRDefault="00E22260" w:rsidP="00E22260">
      <w:pPr>
        <w:spacing w:before="156" w:after="156"/>
        <w:jc w:val="left"/>
        <w:rPr>
          <w:rFonts w:cs="Times New Roman"/>
          <w:color w:val="202124"/>
          <w:szCs w:val="24"/>
        </w:rPr>
      </w:pPr>
      <w:r>
        <w:rPr>
          <w:rFonts w:cs="Times New Roman"/>
          <w:color w:val="202124"/>
          <w:szCs w:val="24"/>
        </w:rPr>
        <w:t>Left-c</w:t>
      </w:r>
      <w:r w:rsidRPr="00E80867">
        <w:rPr>
          <w:rFonts w:cs="Times New Roman"/>
          <w:color w:val="202124"/>
          <w:szCs w:val="24"/>
        </w:rPr>
        <w:t xml:space="preserve">lick this position twice, and </w:t>
      </w:r>
      <w:r>
        <w:rPr>
          <w:rFonts w:cs="Times New Roman"/>
          <w:color w:val="202124"/>
          <w:szCs w:val="24"/>
        </w:rPr>
        <w:t>“</w:t>
      </w:r>
      <w:r w:rsidRPr="00E80867">
        <w:rPr>
          <w:rFonts w:cs="Times New Roman"/>
          <w:color w:val="202124"/>
          <w:szCs w:val="24"/>
        </w:rPr>
        <w:t>Cursor Location/Value</w:t>
      </w:r>
      <w:r>
        <w:rPr>
          <w:rFonts w:cs="Times New Roman"/>
          <w:color w:val="202124"/>
          <w:szCs w:val="24"/>
        </w:rPr>
        <w:t>”</w:t>
      </w:r>
      <w:r w:rsidRPr="00E80867">
        <w:rPr>
          <w:rFonts w:cs="Times New Roman"/>
          <w:color w:val="202124"/>
          <w:szCs w:val="24"/>
        </w:rPr>
        <w:t xml:space="preserve"> will pop up to see the value of this position.</w:t>
      </w:r>
    </w:p>
    <w:p w:rsidR="00176416" w:rsidRPr="00E22260" w:rsidRDefault="00E22260" w:rsidP="005579F2">
      <w:pPr>
        <w:spacing w:before="156" w:after="156"/>
        <w:rPr>
          <w:rFonts w:hint="eastAsia"/>
        </w:rPr>
      </w:pPr>
      <w:r>
        <w:rPr>
          <w:noProof/>
        </w:rPr>
        <w:drawing>
          <wp:inline distT="0" distB="0" distL="0" distR="0" wp14:anchorId="1625A543" wp14:editId="3D41C226">
            <wp:extent cx="3860519" cy="3171705"/>
            <wp:effectExtent l="0" t="0" r="698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66479" cy="3176602"/>
                    </a:xfrm>
                    <a:prstGeom prst="rect">
                      <a:avLst/>
                    </a:prstGeom>
                  </pic:spPr>
                </pic:pic>
              </a:graphicData>
            </a:graphic>
          </wp:inline>
        </w:drawing>
      </w:r>
    </w:p>
    <w:p w:rsidR="00E22260" w:rsidRDefault="00E22260">
      <w:pPr>
        <w:widowControl/>
        <w:spacing w:beforeLines="0" w:before="0" w:afterLines="0" w:after="0"/>
        <w:jc w:val="left"/>
        <w:rPr>
          <w:rFonts w:eastAsiaTheme="majorEastAsia" w:cstheme="majorBidi"/>
          <w:b/>
          <w:bCs/>
          <w:color w:val="2E74B5" w:themeColor="accent1" w:themeShade="BF"/>
          <w:sz w:val="28"/>
          <w:szCs w:val="28"/>
        </w:rPr>
      </w:pPr>
      <w:r>
        <w:br w:type="page"/>
      </w:r>
    </w:p>
    <w:p w:rsidR="00323FE1" w:rsidRDefault="00323FE1" w:rsidP="00323FE1">
      <w:pPr>
        <w:pStyle w:val="1"/>
      </w:pPr>
      <w:r>
        <w:lastRenderedPageBreak/>
        <w:t xml:space="preserve">ArcGIS </w:t>
      </w:r>
      <w:r>
        <w:rPr>
          <w:rFonts w:hint="eastAsia"/>
        </w:rPr>
        <w:t>Pro</w:t>
      </w:r>
    </w:p>
    <w:p w:rsidR="00A75B07" w:rsidRDefault="00E76D58" w:rsidP="00E76D58">
      <w:pPr>
        <w:spacing w:before="156" w:after="156"/>
      </w:pPr>
      <w:r>
        <w:t xml:space="preserve">1. GLASS products </w:t>
      </w:r>
      <w:r w:rsidR="003B5354" w:rsidRPr="003B5354">
        <w:t>can be directly utilized in ArcGIS Pro for analysis and mapping purposes</w:t>
      </w:r>
      <w:r w:rsidR="00A75B07">
        <w:t>.</w:t>
      </w:r>
    </w:p>
    <w:p w:rsidR="000A1BD9" w:rsidRDefault="000A1BD9" w:rsidP="00E76D58">
      <w:pPr>
        <w:spacing w:before="156" w:after="156"/>
      </w:pPr>
      <w:r>
        <w:t>2. L</w:t>
      </w:r>
      <w:r w:rsidRPr="000A1BD9">
        <w:t>ocation information</w:t>
      </w:r>
    </w:p>
    <w:p w:rsidR="00E76D58" w:rsidRDefault="003B5354" w:rsidP="00E76D58">
      <w:pPr>
        <w:spacing w:before="156" w:after="156"/>
      </w:pPr>
      <w:r w:rsidRPr="003B5354">
        <w:t xml:space="preserve">Prior to using GLASS products, it is important to note that ArcGIS Pro only recognizes location information in decimal </w:t>
      </w:r>
      <w:proofErr w:type="gramStart"/>
      <w:r w:rsidRPr="003B5354">
        <w:t>degrees</w:t>
      </w:r>
      <w:proofErr w:type="gramEnd"/>
      <w:r w:rsidRPr="003B5354">
        <w:t xml:space="preserve"> format. If your existing data is already in decimal format (e.g. 116.1234, 23.1234), simply import it directly into ArcGIS. However, if your data is in degrees, minutes, and seconds format, it must be converted to d</w:t>
      </w:r>
      <w:r>
        <w:t>ecimal format before proceeding</w:t>
      </w:r>
      <w:r w:rsidR="00E76D58">
        <w:t>.</w:t>
      </w:r>
      <w:r w:rsidR="000A1BD9">
        <w:t xml:space="preserve"> Save location information in EXCEL, </w:t>
      </w:r>
      <w:r w:rsidR="00E76D58">
        <w:t>as an .</w:t>
      </w:r>
      <w:proofErr w:type="spellStart"/>
      <w:r w:rsidR="00E76D58">
        <w:t>xls</w:t>
      </w:r>
      <w:proofErr w:type="spellEnd"/>
      <w:r w:rsidR="00E76D58">
        <w:t xml:space="preserve"> file.</w:t>
      </w:r>
    </w:p>
    <w:p w:rsidR="000A1BD9" w:rsidRDefault="000A1BD9" w:rsidP="00E76D58">
      <w:pPr>
        <w:spacing w:before="156" w:after="156"/>
      </w:pPr>
      <w:r>
        <w:t>Example:</w:t>
      </w:r>
    </w:p>
    <w:p w:rsidR="000A1BD9" w:rsidRDefault="000A1BD9" w:rsidP="00E76D58">
      <w:pPr>
        <w:spacing w:before="156" w:after="156"/>
      </w:pPr>
      <w:r w:rsidRPr="00C76D33">
        <w:rPr>
          <w:noProof/>
        </w:rPr>
        <w:drawing>
          <wp:inline distT="0" distB="0" distL="0" distR="0" wp14:anchorId="61479A94" wp14:editId="13020AC4">
            <wp:extent cx="5274310" cy="47180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471805"/>
                    </a:xfrm>
                    <a:prstGeom prst="rect">
                      <a:avLst/>
                    </a:prstGeom>
                  </pic:spPr>
                </pic:pic>
              </a:graphicData>
            </a:graphic>
          </wp:inline>
        </w:drawing>
      </w:r>
    </w:p>
    <w:p w:rsidR="000A1BD9" w:rsidRDefault="000A1BD9" w:rsidP="00E76D58">
      <w:pPr>
        <w:spacing w:before="156" w:after="156"/>
      </w:pPr>
      <w:r>
        <w:t>3</w:t>
      </w:r>
      <w:r w:rsidR="00E76D58">
        <w:t xml:space="preserve">. </w:t>
      </w:r>
      <w:r w:rsidR="003B5354">
        <w:t>Loading</w:t>
      </w:r>
      <w:r>
        <w:t xml:space="preserve"> l</w:t>
      </w:r>
      <w:r w:rsidRPr="000A1BD9">
        <w:t>ocation information</w:t>
      </w:r>
    </w:p>
    <w:p w:rsidR="00E76D58" w:rsidRDefault="00E76D58" w:rsidP="00E76D58">
      <w:pPr>
        <w:spacing w:before="156" w:after="156"/>
      </w:pPr>
      <w:r>
        <w:t>Load the table into ArcGIS and select "Display XY Data".</w:t>
      </w:r>
      <w:bookmarkStart w:id="0" w:name="_GoBack"/>
      <w:bookmarkEnd w:id="0"/>
    </w:p>
    <w:p w:rsidR="000A1BD9" w:rsidRDefault="00B338B3" w:rsidP="00E76D58">
      <w:pPr>
        <w:spacing w:before="156" w:after="156"/>
      </w:pPr>
      <w:r w:rsidRPr="00B338B3">
        <w:drawing>
          <wp:anchor distT="0" distB="0" distL="114300" distR="114300" simplePos="0" relativeHeight="251658240" behindDoc="0" locked="0" layoutInCell="1" allowOverlap="1">
            <wp:simplePos x="0" y="0"/>
            <wp:positionH relativeFrom="column">
              <wp:posOffset>883</wp:posOffset>
            </wp:positionH>
            <wp:positionV relativeFrom="paragraph">
              <wp:posOffset>84379</wp:posOffset>
            </wp:positionV>
            <wp:extent cx="3164538" cy="3786321"/>
            <wp:effectExtent l="0" t="0" r="0" b="508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4538" cy="3786321"/>
                    </a:xfrm>
                    <a:prstGeom prst="rect">
                      <a:avLst/>
                    </a:prstGeom>
                  </pic:spPr>
                </pic:pic>
              </a:graphicData>
            </a:graphic>
          </wp:anchor>
        </w:drawing>
      </w:r>
    </w:p>
    <w:p w:rsidR="000A1BD9" w:rsidRDefault="000A1BD9" w:rsidP="00E76D58">
      <w:pPr>
        <w:spacing w:before="156" w:after="156"/>
      </w:pPr>
      <w:r>
        <w:rPr>
          <w:noProof/>
        </w:rPr>
        <w:lastRenderedPageBreak/>
        <w:drawing>
          <wp:inline distT="0" distB="0" distL="0" distR="0" wp14:anchorId="323CF210" wp14:editId="671F1ABD">
            <wp:extent cx="5274310" cy="2799715"/>
            <wp:effectExtent l="0" t="0" r="254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799715"/>
                    </a:xfrm>
                    <a:prstGeom prst="rect">
                      <a:avLst/>
                    </a:prstGeom>
                  </pic:spPr>
                </pic:pic>
              </a:graphicData>
            </a:graphic>
          </wp:inline>
        </w:drawing>
      </w:r>
    </w:p>
    <w:p w:rsidR="00E76D58" w:rsidRDefault="000A1BD9" w:rsidP="00E76D58">
      <w:pPr>
        <w:spacing w:before="156" w:after="156"/>
      </w:pPr>
      <w:r>
        <w:t>4</w:t>
      </w:r>
      <w:r w:rsidR="00E76D58">
        <w:t>. Click on the specific pixel to view its corresponding value.</w:t>
      </w:r>
    </w:p>
    <w:p w:rsidR="000A1BD9" w:rsidRDefault="000A1BD9" w:rsidP="00E76D58">
      <w:pPr>
        <w:spacing w:before="156" w:after="156"/>
      </w:pPr>
      <w:r>
        <w:rPr>
          <w:noProof/>
        </w:rPr>
        <w:drawing>
          <wp:inline distT="0" distB="0" distL="0" distR="0" wp14:anchorId="4AA62B83" wp14:editId="63E016AE">
            <wp:extent cx="2728345" cy="358698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9524" cy="3601686"/>
                    </a:xfrm>
                    <a:prstGeom prst="rect">
                      <a:avLst/>
                    </a:prstGeom>
                  </pic:spPr>
                </pic:pic>
              </a:graphicData>
            </a:graphic>
          </wp:inline>
        </w:drawing>
      </w:r>
    </w:p>
    <w:sectPr w:rsidR="000A1BD9">
      <w:headerReference w:type="even" r:id="rId17"/>
      <w:headerReference w:type="default" r:id="rId18"/>
      <w:footerReference w:type="even" r:id="rId19"/>
      <w:footerReference w:type="default" r:id="rId20"/>
      <w:headerReference w:type="first" r:id="rId21"/>
      <w:footerReference w:type="first" r:id="rId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E77" w:rsidRDefault="00B67E77" w:rsidP="00323FE1">
      <w:pPr>
        <w:spacing w:before="120" w:after="120"/>
      </w:pPr>
      <w:r>
        <w:separator/>
      </w:r>
    </w:p>
  </w:endnote>
  <w:endnote w:type="continuationSeparator" w:id="0">
    <w:p w:rsidR="00B67E77" w:rsidRDefault="00B67E77" w:rsidP="00323FE1">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E1" w:rsidRDefault="00323FE1">
    <w:pPr>
      <w:pStyle w:val="a6"/>
      <w:spacing w:before="120" w:after="12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E1" w:rsidRDefault="00323FE1">
    <w:pPr>
      <w:pStyle w:val="a6"/>
      <w:spacing w:before="120" w:after="12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E1" w:rsidRDefault="00323FE1">
    <w:pPr>
      <w:pStyle w:val="a6"/>
      <w:spacing w:before="120" w:after="12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E77" w:rsidRDefault="00B67E77" w:rsidP="00323FE1">
      <w:pPr>
        <w:spacing w:before="120" w:after="120"/>
      </w:pPr>
      <w:r>
        <w:separator/>
      </w:r>
    </w:p>
  </w:footnote>
  <w:footnote w:type="continuationSeparator" w:id="0">
    <w:p w:rsidR="00B67E77" w:rsidRDefault="00B67E77" w:rsidP="00323FE1">
      <w:pPr>
        <w:spacing w:before="120" w:after="1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E1" w:rsidRDefault="00323FE1">
    <w:pPr>
      <w:pStyle w:val="a4"/>
      <w:spacing w:before="120" w:after="12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E1" w:rsidRDefault="00323FE1">
    <w:pPr>
      <w:pStyle w:val="a4"/>
      <w:spacing w:before="120" w:after="12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3FE1" w:rsidRDefault="00323FE1">
    <w:pPr>
      <w:pStyle w:val="a4"/>
      <w:spacing w:before="120" w:after="12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5EB"/>
    <w:rsid w:val="000438C9"/>
    <w:rsid w:val="000A1BD9"/>
    <w:rsid w:val="00176416"/>
    <w:rsid w:val="001854AA"/>
    <w:rsid w:val="00197000"/>
    <w:rsid w:val="00323FE1"/>
    <w:rsid w:val="003465EB"/>
    <w:rsid w:val="00380619"/>
    <w:rsid w:val="003B5354"/>
    <w:rsid w:val="00404B93"/>
    <w:rsid w:val="00450BBF"/>
    <w:rsid w:val="00491812"/>
    <w:rsid w:val="004F715D"/>
    <w:rsid w:val="0053685F"/>
    <w:rsid w:val="005579F2"/>
    <w:rsid w:val="005837E8"/>
    <w:rsid w:val="005855FD"/>
    <w:rsid w:val="005A401D"/>
    <w:rsid w:val="005E6F18"/>
    <w:rsid w:val="007A5456"/>
    <w:rsid w:val="00805809"/>
    <w:rsid w:val="008234C6"/>
    <w:rsid w:val="008B1CFF"/>
    <w:rsid w:val="00906251"/>
    <w:rsid w:val="00A75B07"/>
    <w:rsid w:val="00A77DCD"/>
    <w:rsid w:val="00B338B3"/>
    <w:rsid w:val="00B67E77"/>
    <w:rsid w:val="00C077E7"/>
    <w:rsid w:val="00C805F9"/>
    <w:rsid w:val="00DA1FF4"/>
    <w:rsid w:val="00E22260"/>
    <w:rsid w:val="00E76D58"/>
    <w:rsid w:val="00F55E41"/>
    <w:rsid w:val="00F87D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E0AA6"/>
  <w15:chartTrackingRefBased/>
  <w15:docId w15:val="{BFA7BD5E-0A4F-4FB3-A98D-D4246FBDB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1812"/>
    <w:pPr>
      <w:widowControl w:val="0"/>
      <w:spacing w:beforeLines="50" w:before="50" w:afterLines="50" w:after="50"/>
      <w:jc w:val="both"/>
    </w:pPr>
    <w:rPr>
      <w:rFonts w:ascii="Times New Roman" w:eastAsia="宋体" w:hAnsi="Times New Roman"/>
      <w:sz w:val="24"/>
    </w:rPr>
  </w:style>
  <w:style w:type="paragraph" w:styleId="1">
    <w:name w:val="heading 1"/>
    <w:basedOn w:val="a"/>
    <w:next w:val="a"/>
    <w:link w:val="10"/>
    <w:autoRedefine/>
    <w:uiPriority w:val="9"/>
    <w:qFormat/>
    <w:rsid w:val="007A5456"/>
    <w:pPr>
      <w:keepNext/>
      <w:keepLines/>
      <w:widowControl/>
      <w:spacing w:beforeLines="0" w:before="120" w:afterLines="0" w:after="120"/>
      <w:jc w:val="left"/>
      <w:outlineLvl w:val="0"/>
    </w:pPr>
    <w:rPr>
      <w:rFonts w:eastAsiaTheme="majorEastAsia" w:cstheme="majorBidi"/>
      <w:b/>
      <w:bCs/>
      <w:color w:val="2E74B5" w:themeColor="accent1" w:themeShade="BF"/>
      <w:sz w:val="28"/>
      <w:szCs w:val="28"/>
    </w:rPr>
  </w:style>
  <w:style w:type="paragraph" w:styleId="2">
    <w:name w:val="heading 2"/>
    <w:basedOn w:val="a"/>
    <w:next w:val="a"/>
    <w:link w:val="20"/>
    <w:autoRedefine/>
    <w:uiPriority w:val="9"/>
    <w:unhideWhenUsed/>
    <w:qFormat/>
    <w:rsid w:val="000438C9"/>
    <w:pPr>
      <w:keepNext/>
      <w:keepLines/>
      <w:outlineLvl w:val="1"/>
    </w:pPr>
    <w:rPr>
      <w:rFonts w:eastAsiaTheme="majorEastAsia" w:cstheme="majorBidi"/>
      <w:b/>
      <w:bCs/>
      <w:sz w:val="28"/>
      <w:szCs w:val="32"/>
    </w:rPr>
  </w:style>
  <w:style w:type="paragraph" w:styleId="3">
    <w:name w:val="heading 3"/>
    <w:basedOn w:val="a"/>
    <w:next w:val="a"/>
    <w:link w:val="30"/>
    <w:autoRedefine/>
    <w:uiPriority w:val="9"/>
    <w:unhideWhenUsed/>
    <w:qFormat/>
    <w:rsid w:val="00A77DCD"/>
    <w:pPr>
      <w:keepNext/>
      <w:keepLines/>
      <w:outlineLvl w:val="2"/>
    </w:pPr>
    <w:rPr>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A5456"/>
    <w:rPr>
      <w:rFonts w:ascii="Times New Roman" w:eastAsiaTheme="majorEastAsia" w:hAnsi="Times New Roman" w:cstheme="majorBidi"/>
      <w:b/>
      <w:bCs/>
      <w:color w:val="2E74B5" w:themeColor="accent1" w:themeShade="BF"/>
      <w:sz w:val="28"/>
      <w:szCs w:val="28"/>
    </w:rPr>
  </w:style>
  <w:style w:type="character" w:customStyle="1" w:styleId="20">
    <w:name w:val="标题 2 字符"/>
    <w:basedOn w:val="a0"/>
    <w:link w:val="2"/>
    <w:uiPriority w:val="9"/>
    <w:rsid w:val="000438C9"/>
    <w:rPr>
      <w:rFonts w:ascii="Times New Roman" w:eastAsiaTheme="majorEastAsia" w:hAnsi="Times New Roman" w:cstheme="majorBidi"/>
      <w:b/>
      <w:bCs/>
      <w:sz w:val="28"/>
      <w:szCs w:val="32"/>
    </w:rPr>
  </w:style>
  <w:style w:type="paragraph" w:styleId="a3">
    <w:name w:val="caption"/>
    <w:basedOn w:val="a"/>
    <w:next w:val="a"/>
    <w:autoRedefine/>
    <w:uiPriority w:val="35"/>
    <w:unhideWhenUsed/>
    <w:qFormat/>
    <w:rsid w:val="00197000"/>
    <w:pPr>
      <w:jc w:val="center"/>
    </w:pPr>
    <w:rPr>
      <w:rFonts w:eastAsia="黑体" w:cstheme="majorBidi"/>
      <w:sz w:val="20"/>
      <w:szCs w:val="20"/>
    </w:rPr>
  </w:style>
  <w:style w:type="character" w:customStyle="1" w:styleId="30">
    <w:name w:val="标题 3 字符"/>
    <w:basedOn w:val="a0"/>
    <w:link w:val="3"/>
    <w:uiPriority w:val="9"/>
    <w:rsid w:val="00A77DCD"/>
    <w:rPr>
      <w:rFonts w:ascii="Times New Roman" w:hAnsi="Times New Roman"/>
      <w:bCs/>
      <w:sz w:val="24"/>
      <w:szCs w:val="32"/>
    </w:rPr>
  </w:style>
  <w:style w:type="paragraph" w:customStyle="1" w:styleId="EndNoteBibliography">
    <w:name w:val="EndNote Bibliography"/>
    <w:basedOn w:val="a"/>
    <w:link w:val="EndNoteBibliography0"/>
    <w:autoRedefine/>
    <w:rsid w:val="00380619"/>
    <w:pPr>
      <w:spacing w:beforeLines="0" w:before="0" w:afterLines="0" w:after="0"/>
      <w:ind w:left="200" w:hangingChars="200" w:hanging="200"/>
    </w:pPr>
    <w:rPr>
      <w:rFonts w:eastAsia="等线" w:cs="Times New Roman"/>
      <w:noProof/>
    </w:rPr>
  </w:style>
  <w:style w:type="character" w:customStyle="1" w:styleId="EndNoteBibliography0">
    <w:name w:val="EndNote Bibliography 字符"/>
    <w:basedOn w:val="a0"/>
    <w:link w:val="EndNoteBibliography"/>
    <w:rsid w:val="00380619"/>
    <w:rPr>
      <w:rFonts w:ascii="Times New Roman" w:eastAsia="等线" w:hAnsi="Times New Roman" w:cs="Times New Roman"/>
      <w:noProof/>
      <w:sz w:val="24"/>
    </w:rPr>
  </w:style>
  <w:style w:type="paragraph" w:customStyle="1" w:styleId="EndNoteBibliographyTitle">
    <w:name w:val="EndNote Bibliography Title"/>
    <w:basedOn w:val="a"/>
    <w:link w:val="EndNoteBibliographyTitle0"/>
    <w:autoRedefine/>
    <w:qFormat/>
    <w:rsid w:val="00C077E7"/>
    <w:pPr>
      <w:ind w:left="200" w:hangingChars="200" w:hanging="200"/>
      <w:jc w:val="left"/>
    </w:pPr>
    <w:rPr>
      <w:rFonts w:cs="Times New Roman"/>
      <w:noProof/>
    </w:rPr>
  </w:style>
  <w:style w:type="character" w:customStyle="1" w:styleId="EndNoteBibliographyTitle0">
    <w:name w:val="EndNote Bibliography Title 字符"/>
    <w:basedOn w:val="a0"/>
    <w:link w:val="EndNoteBibliographyTitle"/>
    <w:rsid w:val="00C077E7"/>
    <w:rPr>
      <w:rFonts w:ascii="Times New Roman" w:hAnsi="Times New Roman" w:cs="Times New Roman"/>
      <w:noProof/>
      <w:sz w:val="24"/>
    </w:rPr>
  </w:style>
  <w:style w:type="paragraph" w:styleId="a4">
    <w:name w:val="header"/>
    <w:basedOn w:val="a"/>
    <w:link w:val="a5"/>
    <w:uiPriority w:val="99"/>
    <w:unhideWhenUsed/>
    <w:rsid w:val="00323FE1"/>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323FE1"/>
    <w:rPr>
      <w:rFonts w:ascii="Times New Roman" w:eastAsia="宋体" w:hAnsi="Times New Roman"/>
      <w:sz w:val="18"/>
      <w:szCs w:val="18"/>
    </w:rPr>
  </w:style>
  <w:style w:type="paragraph" w:styleId="a6">
    <w:name w:val="footer"/>
    <w:basedOn w:val="a"/>
    <w:link w:val="a7"/>
    <w:uiPriority w:val="99"/>
    <w:unhideWhenUsed/>
    <w:rsid w:val="00323FE1"/>
    <w:pPr>
      <w:tabs>
        <w:tab w:val="center" w:pos="4153"/>
        <w:tab w:val="right" w:pos="8306"/>
      </w:tabs>
      <w:snapToGrid w:val="0"/>
      <w:jc w:val="left"/>
    </w:pPr>
    <w:rPr>
      <w:sz w:val="18"/>
      <w:szCs w:val="18"/>
    </w:rPr>
  </w:style>
  <w:style w:type="character" w:customStyle="1" w:styleId="a7">
    <w:name w:val="页脚 字符"/>
    <w:basedOn w:val="a0"/>
    <w:link w:val="a6"/>
    <w:uiPriority w:val="99"/>
    <w:rsid w:val="00323FE1"/>
    <w:rPr>
      <w:rFonts w:ascii="Times New Roman" w:eastAsia="宋体"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header" Target="header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6</Pages>
  <Words>417</Words>
  <Characters>2382</Characters>
  <Application>Microsoft Office Word</Application>
  <DocSecurity>0</DocSecurity>
  <Lines>19</Lines>
  <Paragraphs>5</Paragraphs>
  <ScaleCrop>false</ScaleCrop>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songliulin</dc:creator>
  <cp:keywords/>
  <dc:description/>
  <cp:lastModifiedBy>songliulin</cp:lastModifiedBy>
  <cp:revision>6</cp:revision>
  <dcterms:created xsi:type="dcterms:W3CDTF">2024-02-17T20:24:00Z</dcterms:created>
  <dcterms:modified xsi:type="dcterms:W3CDTF">2024-02-18T02:24:00Z</dcterms:modified>
</cp:coreProperties>
</file>